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EB0" w:rsidRDefault="0039217F" w:rsidP="0039217F">
      <w:pPr>
        <w:spacing w:after="120" w:line="240" w:lineRule="atLeast"/>
        <w:rPr>
          <w:rFonts w:ascii="Verdana" w:hAnsi="Verdana" w:cs="V&amp;W Syntax (Adobe)"/>
          <w:b/>
          <w:bCs/>
          <w:color w:val="000000"/>
        </w:rPr>
      </w:pPr>
      <w:bookmarkStart w:id="0" w:name="_GoBack"/>
      <w:bookmarkEnd w:id="0"/>
      <w:r w:rsidRPr="0039217F">
        <w:rPr>
          <w:rFonts w:ascii="Verdana" w:hAnsi="Verdana" w:cs="V&amp;W Syntax (Adobe)"/>
          <w:b/>
          <w:bCs/>
          <w:color w:val="000000"/>
        </w:rPr>
        <w:t>Bijlage Format Perceel 1 Kwaliteitscriteria</w:t>
      </w:r>
    </w:p>
    <w:tbl>
      <w:tblPr>
        <w:tblW w:w="14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4252"/>
        <w:gridCol w:w="6650"/>
      </w:tblGrid>
      <w:tr w:rsidR="0039217F" w:rsidRPr="0039217F" w:rsidTr="007571A0">
        <w:tc>
          <w:tcPr>
            <w:tcW w:w="3138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:rsidR="0039217F" w:rsidRPr="0039217F" w:rsidRDefault="0039217F" w:rsidP="0039217F">
            <w:pPr>
              <w:spacing w:line="240" w:lineRule="atLeast"/>
              <w:jc w:val="center"/>
              <w:rPr>
                <w:rFonts w:ascii="Verdana" w:hAnsi="Verdana" w:cs="V&amp;W Syntax (Adobe)"/>
                <w:b/>
                <w:bCs/>
                <w:color w:val="000000"/>
                <w:lang w:val="en-US"/>
              </w:rPr>
            </w:pPr>
            <w:r w:rsidRPr="0039217F">
              <w:rPr>
                <w:rFonts w:ascii="Verdana" w:hAnsi="Verdana" w:cs="V&amp;W Syntax (Adobe)"/>
                <w:b/>
                <w:bCs/>
                <w:color w:val="000000"/>
                <w:lang w:val="en-US"/>
              </w:rPr>
              <w:t>Criterium</w:t>
            </w:r>
          </w:p>
        </w:tc>
        <w:tc>
          <w:tcPr>
            <w:tcW w:w="4252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217F" w:rsidRPr="0039217F" w:rsidRDefault="0039217F" w:rsidP="0039217F">
            <w:pPr>
              <w:spacing w:line="240" w:lineRule="atLeast"/>
              <w:jc w:val="center"/>
              <w:rPr>
                <w:rFonts w:ascii="Verdana" w:hAnsi="Verdana" w:cs="V&amp;W Syntax (Adobe)"/>
                <w:b/>
                <w:bCs/>
                <w:color w:val="000000"/>
                <w:lang w:val="en-US"/>
              </w:rPr>
            </w:pPr>
            <w:r w:rsidRPr="0039217F">
              <w:rPr>
                <w:rFonts w:ascii="Verdana" w:hAnsi="Verdana" w:cs="V&amp;W Syntax (Adobe)"/>
                <w:b/>
                <w:bCs/>
                <w:color w:val="000000"/>
                <w:lang w:val="en-US"/>
              </w:rPr>
              <w:t>Subcriterium</w:t>
            </w:r>
          </w:p>
        </w:tc>
        <w:tc>
          <w:tcPr>
            <w:tcW w:w="665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217F" w:rsidRPr="0039217F" w:rsidRDefault="0039217F" w:rsidP="0039217F">
            <w:pPr>
              <w:spacing w:line="240" w:lineRule="atLeast"/>
              <w:ind w:left="-51" w:right="-108"/>
              <w:jc w:val="center"/>
              <w:rPr>
                <w:rFonts w:ascii="Verdana" w:hAnsi="Verdana" w:cs="V&amp;W Syntax (Adobe)"/>
                <w:b/>
                <w:bCs/>
                <w:color w:val="000000"/>
              </w:rPr>
            </w:pPr>
            <w:r w:rsidRPr="0039217F">
              <w:rPr>
                <w:rFonts w:ascii="Verdana" w:hAnsi="Verdana" w:cs="V&amp;W Syntax (Adobe)"/>
                <w:b/>
                <w:bCs/>
                <w:color w:val="000000"/>
              </w:rPr>
              <w:t>Inschrijver vult waarde in doo</w:t>
            </w:r>
            <w:r>
              <w:rPr>
                <w:rFonts w:ascii="Verdana" w:hAnsi="Verdana" w:cs="V&amp;W Syntax (Adobe)"/>
                <w:b/>
                <w:bCs/>
                <w:color w:val="000000"/>
              </w:rPr>
              <w:t>r doorhalen wat niet van toepassing is</w:t>
            </w:r>
          </w:p>
        </w:tc>
      </w:tr>
      <w:tr w:rsidR="0039217F" w:rsidRPr="0039217F" w:rsidTr="007571A0">
        <w:trPr>
          <w:cantSplit/>
        </w:trPr>
        <w:tc>
          <w:tcPr>
            <w:tcW w:w="3138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</w:tcPr>
          <w:p w:rsidR="0039217F" w:rsidRPr="0039217F" w:rsidRDefault="0039217F" w:rsidP="0039217F">
            <w:pPr>
              <w:spacing w:line="240" w:lineRule="atLeast"/>
              <w:ind w:left="228" w:hanging="228"/>
              <w:rPr>
                <w:rFonts w:asciiTheme="majorHAnsi" w:hAnsiTheme="majorHAnsi" w:cs="V&amp;W Syntax (Adobe)"/>
                <w:b/>
                <w:bCs/>
                <w:color w:val="000000"/>
                <w:lang w:val="en-US"/>
              </w:rPr>
            </w:pPr>
            <w:r w:rsidRPr="0039217F">
              <w:rPr>
                <w:rFonts w:asciiTheme="majorHAnsi" w:hAnsiTheme="majorHAnsi" w:cs="V&amp;W Syntax (Adobe)"/>
                <w:color w:val="000000"/>
                <w:lang w:val="en-US"/>
              </w:rPr>
              <w:t>5.2.1</w:t>
            </w:r>
            <w:r w:rsidRPr="0039217F">
              <w:rPr>
                <w:rFonts w:asciiTheme="majorHAnsi" w:hAnsiTheme="majorHAnsi" w:cs="V&amp;W Syntax (Adobe)"/>
                <w:color w:val="000000"/>
                <w:lang w:val="en-US"/>
              </w:rPr>
              <w:tab/>
              <w:t xml:space="preserve">Technische aspecten </w:t>
            </w:r>
            <w:r w:rsidRPr="0039217F">
              <w:rPr>
                <w:rFonts w:asciiTheme="majorHAnsi" w:hAnsiTheme="majorHAnsi" w:cs="Arial"/>
                <w:color w:val="000000"/>
                <w:lang w:val="en-US"/>
              </w:rPr>
              <w:fldChar w:fldCharType="begin"/>
            </w:r>
            <w:r w:rsidRPr="0039217F">
              <w:rPr>
                <w:rFonts w:asciiTheme="majorHAnsi" w:hAnsiTheme="majorHAnsi" w:cs="Arial"/>
                <w:b/>
                <w:i/>
                <w:vanish/>
                <w:color w:val="000000"/>
                <w:lang w:val="en-US"/>
              </w:rPr>
              <w:instrText xml:space="preserve"> FORMTEXT </w:instrText>
            </w:r>
            <w:r w:rsidRPr="0039217F">
              <w:rPr>
                <w:rFonts w:asciiTheme="majorHAnsi" w:hAnsiTheme="majorHAnsi" w:cs="Arial"/>
                <w:color w:val="000000"/>
                <w:lang w:val="en-US"/>
              </w:rPr>
              <w:fldChar w:fldCharType="separate"/>
            </w:r>
            <w:r w:rsidRPr="0039217F">
              <w:rPr>
                <w:rFonts w:asciiTheme="majorHAnsi" w:hAnsiTheme="majorHAnsi" w:cs="Arial"/>
                <w:b/>
                <w:i/>
                <w:noProof/>
                <w:vanish/>
                <w:color w:val="000000"/>
                <w:lang w:val="en-US"/>
              </w:rPr>
              <w:t>Uitvoering</w:t>
            </w:r>
            <w:r w:rsidRPr="0039217F">
              <w:rPr>
                <w:rFonts w:asciiTheme="majorHAnsi" w:hAnsiTheme="majorHAnsi" w:cs="Arial"/>
                <w:color w:val="000000"/>
                <w:lang w:val="en-US"/>
              </w:rPr>
              <w:fldChar w:fldCharType="end"/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9217F" w:rsidRPr="0039217F" w:rsidRDefault="0039217F" w:rsidP="0039217F">
            <w:pPr>
              <w:rPr>
                <w:rFonts w:asciiTheme="majorHAnsi" w:eastAsia="Times New Roman" w:hAnsiTheme="majorHAnsi" w:cs="Arial"/>
                <w:lang w:val="en-US"/>
              </w:rPr>
            </w:pPr>
            <w:r w:rsidRPr="0039217F">
              <w:rPr>
                <w:rFonts w:asciiTheme="majorHAnsi" w:eastAsia="Times New Roman" w:hAnsiTheme="majorHAnsi" w:cs="Arial"/>
                <w:lang w:val="en-US"/>
              </w:rPr>
              <w:t>1.1. Blanking ≤ 2 m</w:t>
            </w:r>
          </w:p>
        </w:tc>
        <w:tc>
          <w:tcPr>
            <w:tcW w:w="66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17F" w:rsidRPr="0039217F" w:rsidRDefault="0039217F" w:rsidP="0039217F">
            <w:pPr>
              <w:jc w:val="center"/>
              <w:rPr>
                <w:rFonts w:asciiTheme="majorHAnsi" w:eastAsia="Times New Roman" w:hAnsiTheme="majorHAnsi"/>
                <w:color w:val="000000"/>
                <w:lang w:val="en-US"/>
              </w:rPr>
            </w:pPr>
            <w:r w:rsidRPr="0039217F">
              <w:rPr>
                <w:rFonts w:asciiTheme="majorHAnsi" w:eastAsia="Times New Roman" w:hAnsiTheme="majorHAnsi"/>
                <w:color w:val="000000"/>
                <w:lang w:val="en-US"/>
              </w:rPr>
              <w:t xml:space="preserve">blanking &gt; 2,0 m </w:t>
            </w:r>
          </w:p>
          <w:p w:rsidR="007571A0" w:rsidRDefault="007571A0" w:rsidP="0039217F">
            <w:pPr>
              <w:jc w:val="center"/>
              <w:rPr>
                <w:rFonts w:asciiTheme="majorHAnsi" w:eastAsia="Times New Roman" w:hAnsiTheme="majorHAnsi"/>
                <w:color w:val="000000"/>
                <w:lang w:val="en-US"/>
              </w:rPr>
            </w:pPr>
          </w:p>
          <w:p w:rsidR="0039217F" w:rsidRPr="0039217F" w:rsidRDefault="0039217F" w:rsidP="0039217F">
            <w:pPr>
              <w:jc w:val="center"/>
              <w:rPr>
                <w:rFonts w:asciiTheme="majorHAnsi" w:eastAsia="Times New Roman" w:hAnsiTheme="majorHAnsi"/>
                <w:color w:val="000000"/>
                <w:lang w:val="en-US"/>
              </w:rPr>
            </w:pPr>
            <w:r w:rsidRPr="0039217F">
              <w:rPr>
                <w:rFonts w:asciiTheme="majorHAnsi" w:eastAsia="Times New Roman" w:hAnsiTheme="majorHAnsi"/>
                <w:color w:val="000000"/>
                <w:lang w:val="en-US"/>
              </w:rPr>
              <w:t xml:space="preserve">blanking ≤ 2,0 m </w:t>
            </w:r>
          </w:p>
          <w:p w:rsidR="007571A0" w:rsidRDefault="007571A0" w:rsidP="0039217F">
            <w:pPr>
              <w:jc w:val="center"/>
              <w:rPr>
                <w:rFonts w:asciiTheme="majorHAnsi" w:eastAsia="Times New Roman" w:hAnsiTheme="majorHAnsi"/>
                <w:color w:val="000000"/>
              </w:rPr>
            </w:pPr>
          </w:p>
          <w:p w:rsidR="0039217F" w:rsidRPr="0039217F" w:rsidRDefault="0039217F" w:rsidP="00B65A44">
            <w:pPr>
              <w:jc w:val="center"/>
              <w:rPr>
                <w:rFonts w:asciiTheme="majorHAnsi" w:eastAsia="Times New Roman" w:hAnsiTheme="majorHAnsi"/>
                <w:color w:val="000000"/>
              </w:rPr>
            </w:pPr>
            <w:r w:rsidRPr="0039217F">
              <w:rPr>
                <w:rFonts w:asciiTheme="majorHAnsi" w:eastAsia="Times New Roman" w:hAnsiTheme="majorHAnsi"/>
                <w:color w:val="000000"/>
              </w:rPr>
              <w:t>blanking ≤ 1,5 m</w:t>
            </w:r>
          </w:p>
        </w:tc>
      </w:tr>
      <w:tr w:rsidR="0039217F" w:rsidRPr="0039217F" w:rsidTr="007571A0">
        <w:trPr>
          <w:cantSplit/>
          <w:trHeight w:val="225"/>
        </w:trPr>
        <w:tc>
          <w:tcPr>
            <w:tcW w:w="3138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39217F" w:rsidRPr="0039217F" w:rsidRDefault="0039217F" w:rsidP="0039217F">
            <w:pPr>
              <w:spacing w:line="240" w:lineRule="atLeast"/>
              <w:ind w:left="-51" w:right="-108"/>
              <w:rPr>
                <w:rFonts w:asciiTheme="majorHAnsi" w:hAnsiTheme="majorHAnsi" w:cs="V&amp;W Syntax (Adobe)"/>
                <w:color w:val="00000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9217F" w:rsidRPr="0039217F" w:rsidRDefault="0039217F" w:rsidP="0039217F">
            <w:pPr>
              <w:rPr>
                <w:rFonts w:asciiTheme="majorHAnsi" w:eastAsia="Times New Roman" w:hAnsiTheme="majorHAnsi" w:cs="Arial"/>
              </w:rPr>
            </w:pPr>
            <w:r w:rsidRPr="0039217F">
              <w:rPr>
                <w:rFonts w:asciiTheme="majorHAnsi" w:eastAsia="Times New Roman" w:hAnsiTheme="majorHAnsi" w:cs="Arial"/>
              </w:rPr>
              <w:t>1.2 RMI-bericht en dubbele output</w:t>
            </w:r>
          </w:p>
        </w:tc>
        <w:tc>
          <w:tcPr>
            <w:tcW w:w="66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17F" w:rsidRDefault="0039217F" w:rsidP="0039217F">
            <w:pPr>
              <w:jc w:val="center"/>
              <w:rPr>
                <w:rFonts w:asciiTheme="majorHAnsi" w:eastAsia="Times New Roman" w:hAnsiTheme="majorHAnsi"/>
                <w:color w:val="000000"/>
              </w:rPr>
            </w:pPr>
            <w:r w:rsidRPr="0039217F">
              <w:rPr>
                <w:rFonts w:asciiTheme="majorHAnsi" w:eastAsia="Times New Roman" w:hAnsiTheme="majorHAnsi"/>
                <w:color w:val="000000"/>
              </w:rPr>
              <w:t>geen RMI-bericht en/of geen dubbele output</w:t>
            </w:r>
            <w:r>
              <w:rPr>
                <w:rFonts w:asciiTheme="majorHAnsi" w:eastAsia="Times New Roman" w:hAnsiTheme="majorHAnsi"/>
                <w:color w:val="000000"/>
              </w:rPr>
              <w:t xml:space="preserve"> </w:t>
            </w:r>
          </w:p>
          <w:p w:rsidR="007571A0" w:rsidRDefault="007571A0" w:rsidP="0039217F">
            <w:pPr>
              <w:jc w:val="center"/>
              <w:rPr>
                <w:rFonts w:asciiTheme="majorHAnsi" w:eastAsia="Times New Roman" w:hAnsiTheme="majorHAnsi"/>
                <w:color w:val="000000"/>
              </w:rPr>
            </w:pPr>
          </w:p>
          <w:p w:rsidR="0039217F" w:rsidRPr="0039217F" w:rsidRDefault="0039217F" w:rsidP="00B65A44">
            <w:pPr>
              <w:jc w:val="center"/>
              <w:rPr>
                <w:rFonts w:asciiTheme="majorHAnsi" w:eastAsia="Times New Roman" w:hAnsiTheme="majorHAnsi"/>
                <w:color w:val="000000"/>
              </w:rPr>
            </w:pPr>
            <w:r w:rsidRPr="0039217F">
              <w:rPr>
                <w:rFonts w:asciiTheme="majorHAnsi" w:eastAsia="Times New Roman" w:hAnsiTheme="majorHAnsi"/>
                <w:color w:val="000000"/>
              </w:rPr>
              <w:t>zowel RMI-bericht als dubbele output</w:t>
            </w:r>
            <w:r>
              <w:rPr>
                <w:rFonts w:asciiTheme="majorHAnsi" w:eastAsia="Times New Roman" w:hAnsiTheme="majorHAnsi"/>
                <w:color w:val="000000"/>
              </w:rPr>
              <w:t xml:space="preserve"> </w:t>
            </w:r>
          </w:p>
        </w:tc>
      </w:tr>
      <w:tr w:rsidR="0039217F" w:rsidRPr="0039217F" w:rsidTr="007571A0">
        <w:trPr>
          <w:cantSplit/>
          <w:trHeight w:val="225"/>
        </w:trPr>
        <w:tc>
          <w:tcPr>
            <w:tcW w:w="3138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9217F" w:rsidRPr="0039217F" w:rsidRDefault="0039217F" w:rsidP="0039217F">
            <w:pPr>
              <w:spacing w:line="240" w:lineRule="atLeast"/>
              <w:ind w:left="-51" w:right="-108"/>
              <w:rPr>
                <w:rFonts w:asciiTheme="majorHAnsi" w:hAnsiTheme="majorHAnsi" w:cs="V&amp;W Syntax (Adobe)"/>
                <w:color w:val="00000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9217F" w:rsidRPr="0039217F" w:rsidRDefault="0039217F" w:rsidP="0039217F">
            <w:pPr>
              <w:rPr>
                <w:rFonts w:asciiTheme="majorHAnsi" w:eastAsia="Times New Roman" w:hAnsiTheme="majorHAnsi" w:cs="Arial"/>
              </w:rPr>
            </w:pPr>
            <w:r w:rsidRPr="0039217F">
              <w:rPr>
                <w:rFonts w:asciiTheme="majorHAnsi" w:eastAsia="Times New Roman" w:hAnsiTheme="majorHAnsi" w:cs="Arial"/>
              </w:rPr>
              <w:t>1.3 Configuratie en monitoren via datapoort</w:t>
            </w:r>
          </w:p>
        </w:tc>
        <w:tc>
          <w:tcPr>
            <w:tcW w:w="66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9217F" w:rsidRDefault="0039217F" w:rsidP="0039217F">
            <w:pPr>
              <w:jc w:val="center"/>
              <w:rPr>
                <w:rFonts w:asciiTheme="majorHAnsi" w:eastAsia="Times New Roman" w:hAnsiTheme="majorHAnsi"/>
                <w:color w:val="000000"/>
              </w:rPr>
            </w:pPr>
            <w:r w:rsidRPr="0039217F">
              <w:rPr>
                <w:rFonts w:asciiTheme="majorHAnsi" w:eastAsia="Times New Roman" w:hAnsiTheme="majorHAnsi"/>
                <w:color w:val="000000"/>
              </w:rPr>
              <w:t>configuratie en monitoren niet mogelijk is via de datapoort</w:t>
            </w:r>
          </w:p>
          <w:p w:rsidR="007571A0" w:rsidRDefault="007571A0" w:rsidP="0039217F">
            <w:pPr>
              <w:jc w:val="center"/>
              <w:rPr>
                <w:rFonts w:asciiTheme="majorHAnsi" w:eastAsia="Times New Roman" w:hAnsiTheme="majorHAnsi"/>
                <w:color w:val="000000"/>
              </w:rPr>
            </w:pPr>
          </w:p>
          <w:p w:rsidR="0039217F" w:rsidRPr="0039217F" w:rsidRDefault="0039217F" w:rsidP="00B65A44">
            <w:pPr>
              <w:jc w:val="center"/>
              <w:rPr>
                <w:rFonts w:asciiTheme="majorHAnsi" w:eastAsia="Times New Roman" w:hAnsiTheme="majorHAnsi"/>
                <w:color w:val="000000"/>
              </w:rPr>
            </w:pPr>
            <w:r w:rsidRPr="0039217F">
              <w:rPr>
                <w:rFonts w:asciiTheme="majorHAnsi" w:eastAsia="Times New Roman" w:hAnsiTheme="majorHAnsi"/>
                <w:color w:val="000000"/>
              </w:rPr>
              <w:t>configuratie en monitoren mogelijk is via de datapoort</w:t>
            </w:r>
          </w:p>
        </w:tc>
      </w:tr>
      <w:tr w:rsidR="0039217F" w:rsidRPr="00C31000" w:rsidTr="007571A0">
        <w:trPr>
          <w:cantSplit/>
        </w:trPr>
        <w:tc>
          <w:tcPr>
            <w:tcW w:w="3138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</w:tcPr>
          <w:p w:rsidR="0039217F" w:rsidRPr="0039217F" w:rsidRDefault="0039217F" w:rsidP="0039217F">
            <w:pPr>
              <w:spacing w:line="240" w:lineRule="atLeast"/>
              <w:ind w:left="228" w:hanging="228"/>
              <w:rPr>
                <w:rFonts w:asciiTheme="majorHAnsi" w:hAnsiTheme="majorHAnsi" w:cs="V&amp;W Syntax (Adobe)"/>
                <w:color w:val="000000"/>
              </w:rPr>
            </w:pPr>
          </w:p>
          <w:p w:rsidR="0039217F" w:rsidRPr="0039217F" w:rsidRDefault="0039217F" w:rsidP="0039217F">
            <w:pPr>
              <w:spacing w:line="240" w:lineRule="atLeast"/>
              <w:ind w:left="228" w:hanging="228"/>
              <w:rPr>
                <w:rFonts w:asciiTheme="majorHAnsi" w:hAnsiTheme="majorHAnsi" w:cs="V&amp;W Syntax (Adobe)"/>
                <w:color w:val="000000"/>
              </w:rPr>
            </w:pPr>
            <w:r w:rsidRPr="0039217F">
              <w:rPr>
                <w:rFonts w:asciiTheme="majorHAnsi" w:hAnsiTheme="majorHAnsi" w:cs="V&amp;W Syntax (Adobe)"/>
                <w:color w:val="000000"/>
                <w:lang w:val="en-US"/>
              </w:rPr>
              <w:t xml:space="preserve">5.2.2 Duurzaamheid </w:t>
            </w:r>
            <w:r w:rsidRPr="0039217F">
              <w:rPr>
                <w:rFonts w:asciiTheme="majorHAnsi" w:hAnsiTheme="majorHAnsi" w:cs="Arial"/>
                <w:b/>
                <w:i/>
                <w:vanish/>
                <w:color w:val="000000"/>
                <w:lang w:val="en-US"/>
              </w:rPr>
              <w:t>Benoemde activiteit/VTW’s</w:t>
            </w:r>
          </w:p>
        </w:tc>
        <w:tc>
          <w:tcPr>
            <w:tcW w:w="42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9217F" w:rsidRPr="0039217F" w:rsidRDefault="0039217F" w:rsidP="0039217F">
            <w:pPr>
              <w:rPr>
                <w:rFonts w:asciiTheme="majorHAnsi" w:eastAsia="Times New Roman" w:hAnsiTheme="majorHAnsi" w:cs="Arial"/>
              </w:rPr>
            </w:pPr>
            <w:r w:rsidRPr="0039217F">
              <w:rPr>
                <w:rFonts w:asciiTheme="majorHAnsi" w:eastAsia="Times New Roman" w:hAnsiTheme="majorHAnsi" w:cs="Arial"/>
              </w:rPr>
              <w:t xml:space="preserve">2.1 Social Return via de RWS </w:t>
            </w:r>
            <w:r>
              <w:rPr>
                <w:rFonts w:asciiTheme="majorHAnsi" w:eastAsia="Times New Roman" w:hAnsiTheme="majorHAnsi" w:cs="Arial"/>
              </w:rPr>
              <w:t xml:space="preserve">Groeituin </w:t>
            </w:r>
          </w:p>
        </w:tc>
        <w:tc>
          <w:tcPr>
            <w:tcW w:w="66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5A44" w:rsidRDefault="00B65A44" w:rsidP="0039217F">
            <w:pPr>
              <w:jc w:val="center"/>
              <w:rPr>
                <w:rFonts w:asciiTheme="majorHAnsi" w:eastAsia="Times New Roman" w:hAnsiTheme="majorHAnsi"/>
                <w:color w:val="000000"/>
              </w:rPr>
            </w:pPr>
            <w:r>
              <w:rPr>
                <w:rFonts w:asciiTheme="majorHAnsi" w:eastAsia="Times New Roman" w:hAnsiTheme="majorHAnsi"/>
                <w:color w:val="000000"/>
              </w:rPr>
              <w:t>(dit betreft de extra inspanning i.k.v. social return)</w:t>
            </w:r>
          </w:p>
          <w:p w:rsidR="00B65A44" w:rsidRPr="00B65A44" w:rsidRDefault="00B65A44" w:rsidP="0039217F">
            <w:pPr>
              <w:jc w:val="center"/>
              <w:rPr>
                <w:rFonts w:asciiTheme="majorHAnsi" w:eastAsia="Times New Roman" w:hAnsiTheme="majorHAnsi"/>
                <w:color w:val="000000"/>
              </w:rPr>
            </w:pPr>
          </w:p>
          <w:p w:rsidR="0039217F" w:rsidRPr="007571A0" w:rsidRDefault="0039217F" w:rsidP="0039217F">
            <w:pPr>
              <w:jc w:val="center"/>
              <w:rPr>
                <w:rFonts w:asciiTheme="majorHAnsi" w:eastAsia="Times New Roman" w:hAnsiTheme="majorHAnsi"/>
                <w:color w:val="000000"/>
                <w:lang w:val="en-US"/>
              </w:rPr>
            </w:pPr>
            <w:r w:rsidRPr="007571A0">
              <w:rPr>
                <w:rFonts w:asciiTheme="majorHAnsi" w:eastAsia="Times New Roman" w:hAnsiTheme="majorHAnsi"/>
                <w:color w:val="000000"/>
                <w:lang w:val="en-US"/>
              </w:rPr>
              <w:t>4 % social return waarde</w:t>
            </w:r>
          </w:p>
          <w:p w:rsidR="007571A0" w:rsidRPr="007571A0" w:rsidRDefault="007571A0" w:rsidP="0039217F">
            <w:pPr>
              <w:jc w:val="center"/>
              <w:rPr>
                <w:rFonts w:asciiTheme="majorHAnsi" w:eastAsia="Times New Roman" w:hAnsiTheme="majorHAnsi"/>
                <w:color w:val="000000"/>
                <w:lang w:val="en-US"/>
              </w:rPr>
            </w:pPr>
          </w:p>
          <w:p w:rsidR="0039217F" w:rsidRPr="0039217F" w:rsidRDefault="0039217F" w:rsidP="00B65A44">
            <w:pPr>
              <w:jc w:val="center"/>
              <w:rPr>
                <w:rFonts w:asciiTheme="majorHAnsi" w:eastAsia="Times New Roman" w:hAnsiTheme="majorHAnsi"/>
                <w:color w:val="000000"/>
                <w:lang w:val="en-US"/>
              </w:rPr>
            </w:pPr>
            <w:r w:rsidRPr="007571A0">
              <w:rPr>
                <w:rFonts w:asciiTheme="majorHAnsi" w:eastAsia="Times New Roman" w:hAnsiTheme="majorHAnsi"/>
                <w:color w:val="000000"/>
                <w:lang w:val="en-US"/>
              </w:rPr>
              <w:t>5 % social return waarde</w:t>
            </w:r>
          </w:p>
        </w:tc>
      </w:tr>
      <w:tr w:rsidR="0039217F" w:rsidRPr="0039217F" w:rsidTr="007571A0">
        <w:trPr>
          <w:cantSplit/>
        </w:trPr>
        <w:tc>
          <w:tcPr>
            <w:tcW w:w="3138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39217F" w:rsidRPr="0039217F" w:rsidRDefault="0039217F" w:rsidP="0039217F">
            <w:pPr>
              <w:spacing w:line="240" w:lineRule="atLeast"/>
              <w:ind w:left="228" w:hanging="228"/>
              <w:rPr>
                <w:rFonts w:asciiTheme="majorHAnsi" w:hAnsiTheme="majorHAnsi" w:cs="V&amp;W Syntax (Adobe)"/>
                <w:color w:val="000000"/>
                <w:lang w:val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9217F" w:rsidRPr="0039217F" w:rsidRDefault="0039217F" w:rsidP="0039217F">
            <w:pPr>
              <w:rPr>
                <w:rFonts w:asciiTheme="majorHAnsi" w:eastAsia="Times New Roman" w:hAnsiTheme="majorHAnsi" w:cs="Arial"/>
                <w:lang w:val="en-US"/>
              </w:rPr>
            </w:pPr>
            <w:r w:rsidRPr="0039217F">
              <w:rPr>
                <w:rFonts w:asciiTheme="majorHAnsi" w:eastAsia="Times New Roman" w:hAnsiTheme="majorHAnsi" w:cs="Arial"/>
                <w:lang w:val="en-US"/>
              </w:rPr>
              <w:t>2.2 Vermogen ≤4W</w:t>
            </w:r>
          </w:p>
        </w:tc>
        <w:tc>
          <w:tcPr>
            <w:tcW w:w="66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17F" w:rsidRDefault="0039217F" w:rsidP="0039217F">
            <w:pPr>
              <w:jc w:val="center"/>
              <w:rPr>
                <w:rFonts w:asciiTheme="majorHAnsi" w:eastAsia="Times New Roman" w:hAnsiTheme="majorHAnsi"/>
                <w:color w:val="000000"/>
                <w:lang w:val="en-US"/>
              </w:rPr>
            </w:pPr>
            <w:r w:rsidRPr="0039217F">
              <w:rPr>
                <w:rFonts w:asciiTheme="majorHAnsi" w:eastAsia="Times New Roman" w:hAnsiTheme="majorHAnsi"/>
                <w:color w:val="000000"/>
                <w:lang w:val="en-US"/>
              </w:rPr>
              <w:t>vermogen &gt; 4,0 W</w:t>
            </w:r>
          </w:p>
          <w:p w:rsidR="007571A0" w:rsidRDefault="007571A0" w:rsidP="0039217F">
            <w:pPr>
              <w:jc w:val="center"/>
              <w:rPr>
                <w:rFonts w:asciiTheme="majorHAnsi" w:eastAsia="Times New Roman" w:hAnsiTheme="majorHAnsi"/>
                <w:color w:val="000000"/>
                <w:lang w:val="en-US"/>
              </w:rPr>
            </w:pPr>
          </w:p>
          <w:p w:rsidR="0039217F" w:rsidRPr="0039217F" w:rsidRDefault="0039217F" w:rsidP="00B65A44">
            <w:pPr>
              <w:jc w:val="center"/>
              <w:rPr>
                <w:rFonts w:asciiTheme="majorHAnsi" w:eastAsia="Times New Roman" w:hAnsiTheme="majorHAnsi"/>
                <w:color w:val="000000"/>
                <w:lang w:val="en-US"/>
              </w:rPr>
            </w:pPr>
            <w:r w:rsidRPr="0039217F">
              <w:rPr>
                <w:rFonts w:asciiTheme="majorHAnsi" w:eastAsia="Times New Roman" w:hAnsiTheme="majorHAnsi"/>
                <w:color w:val="000000"/>
                <w:lang w:val="en-US"/>
              </w:rPr>
              <w:t>vermogen ≤ 4,0 W</w:t>
            </w:r>
          </w:p>
        </w:tc>
      </w:tr>
      <w:tr w:rsidR="0039217F" w:rsidRPr="0039217F" w:rsidTr="007571A0">
        <w:trPr>
          <w:cantSplit/>
        </w:trPr>
        <w:tc>
          <w:tcPr>
            <w:tcW w:w="3138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9217F" w:rsidRPr="0039217F" w:rsidRDefault="0039217F" w:rsidP="0039217F">
            <w:pPr>
              <w:spacing w:line="240" w:lineRule="atLeast"/>
              <w:ind w:left="228" w:hanging="228"/>
              <w:rPr>
                <w:rFonts w:asciiTheme="majorHAnsi" w:hAnsiTheme="majorHAnsi" w:cs="V&amp;W Syntax (Adobe)"/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39217F" w:rsidRPr="0039217F" w:rsidRDefault="0039217F" w:rsidP="0039217F">
            <w:pPr>
              <w:rPr>
                <w:rFonts w:asciiTheme="majorHAnsi" w:eastAsia="Times New Roman" w:hAnsiTheme="majorHAnsi" w:cs="Arial"/>
                <w:lang w:val="en-US"/>
              </w:rPr>
            </w:pPr>
            <w:r w:rsidRPr="0039217F">
              <w:rPr>
                <w:rFonts w:asciiTheme="majorHAnsi" w:eastAsia="Times New Roman" w:hAnsiTheme="majorHAnsi" w:cs="Arial"/>
                <w:lang w:val="en-US"/>
              </w:rPr>
              <w:t xml:space="preserve">2.3 Aspecten in de keten </w:t>
            </w:r>
          </w:p>
        </w:tc>
        <w:tc>
          <w:tcPr>
            <w:tcW w:w="6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17F" w:rsidRDefault="007571A0" w:rsidP="0039217F">
            <w:pPr>
              <w:jc w:val="center"/>
              <w:rPr>
                <w:rFonts w:asciiTheme="majorHAnsi" w:eastAsia="Times New Roman" w:hAnsiTheme="majorHAnsi"/>
                <w:color w:val="000000"/>
                <w:lang w:val="en-US"/>
              </w:rPr>
            </w:pPr>
            <w:r w:rsidRPr="007571A0">
              <w:rPr>
                <w:rFonts w:asciiTheme="majorHAnsi" w:eastAsia="Times New Roman" w:hAnsiTheme="majorHAnsi"/>
                <w:color w:val="000000"/>
                <w:lang w:val="en-US"/>
              </w:rPr>
              <w:t>ISV Contracttekst A</w:t>
            </w:r>
          </w:p>
          <w:p w:rsidR="007571A0" w:rsidRDefault="007571A0" w:rsidP="0039217F">
            <w:pPr>
              <w:jc w:val="center"/>
              <w:rPr>
                <w:rFonts w:asciiTheme="majorHAnsi" w:eastAsia="Times New Roman" w:hAnsiTheme="majorHAnsi"/>
                <w:color w:val="000000"/>
                <w:lang w:val="en-US"/>
              </w:rPr>
            </w:pPr>
          </w:p>
          <w:p w:rsidR="0039217F" w:rsidRPr="0039217F" w:rsidRDefault="007571A0" w:rsidP="00B65A44">
            <w:pPr>
              <w:jc w:val="center"/>
              <w:rPr>
                <w:rFonts w:asciiTheme="majorHAnsi" w:eastAsia="Times New Roman" w:hAnsiTheme="majorHAnsi"/>
                <w:color w:val="000000"/>
                <w:lang w:val="en-US"/>
              </w:rPr>
            </w:pPr>
            <w:r w:rsidRPr="007571A0">
              <w:rPr>
                <w:rFonts w:asciiTheme="majorHAnsi" w:eastAsia="Times New Roman" w:hAnsiTheme="majorHAnsi"/>
                <w:color w:val="000000"/>
                <w:lang w:val="en-US"/>
              </w:rPr>
              <w:t>ISV Contracttekst A</w:t>
            </w:r>
            <w:r>
              <w:rPr>
                <w:rFonts w:asciiTheme="majorHAnsi" w:eastAsia="Times New Roman" w:hAnsiTheme="majorHAnsi"/>
                <w:color w:val="000000"/>
                <w:lang w:val="en-US"/>
              </w:rPr>
              <w:t>B</w:t>
            </w:r>
          </w:p>
        </w:tc>
      </w:tr>
      <w:tr w:rsidR="0039217F" w:rsidRPr="0039217F" w:rsidTr="007571A0">
        <w:trPr>
          <w:cantSplit/>
        </w:trPr>
        <w:tc>
          <w:tcPr>
            <w:tcW w:w="31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9217F" w:rsidRPr="0039217F" w:rsidRDefault="0039217F" w:rsidP="0039217F">
            <w:pPr>
              <w:tabs>
                <w:tab w:val="num" w:pos="201"/>
              </w:tabs>
              <w:spacing w:before="60" w:after="60" w:line="240" w:lineRule="atLeast"/>
              <w:contextualSpacing/>
              <w:rPr>
                <w:rFonts w:asciiTheme="majorHAnsi" w:hAnsiTheme="majorHAnsi" w:cs="V&amp;W Syntax (Adobe)"/>
                <w:color w:val="000000"/>
              </w:rPr>
            </w:pPr>
            <w:r w:rsidRPr="0039217F">
              <w:rPr>
                <w:rFonts w:asciiTheme="majorHAnsi" w:hAnsiTheme="majorHAnsi" w:cs="V&amp;W Syntax (Adobe)"/>
                <w:color w:val="000000"/>
              </w:rPr>
              <w:t>5.2.3 Dienstverlening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7F" w:rsidRPr="0039217F" w:rsidRDefault="0039217F" w:rsidP="00C31000">
            <w:pPr>
              <w:spacing w:before="60" w:after="60" w:line="240" w:lineRule="atLeast"/>
              <w:ind w:left="-51"/>
              <w:rPr>
                <w:rFonts w:asciiTheme="majorHAnsi" w:hAnsiTheme="majorHAnsi" w:cs="V&amp;W Syntax (Adobe)"/>
                <w:color w:val="000000"/>
              </w:rPr>
            </w:pPr>
            <w:r w:rsidRPr="0039217F">
              <w:rPr>
                <w:rFonts w:asciiTheme="majorHAnsi" w:hAnsiTheme="majorHAnsi" w:cs="V&amp;W Syntax (Adobe)"/>
                <w:color w:val="000000"/>
              </w:rPr>
              <w:t xml:space="preserve">3.1 </w:t>
            </w:r>
            <w:r w:rsidR="00C31000">
              <w:rPr>
                <w:rFonts w:asciiTheme="majorHAnsi" w:hAnsiTheme="majorHAnsi" w:cs="V&amp;W Syntax (Adobe)"/>
                <w:color w:val="000000"/>
              </w:rPr>
              <w:t>Doelmatige</w:t>
            </w:r>
            <w:r w:rsidRPr="0039217F">
              <w:rPr>
                <w:rFonts w:asciiTheme="majorHAnsi" w:hAnsiTheme="majorHAnsi" w:cs="V&amp;W Syntax (Adobe)"/>
                <w:color w:val="000000"/>
              </w:rPr>
              <w:t xml:space="preserve"> dienstverlening </w:t>
            </w:r>
          </w:p>
        </w:tc>
        <w:tc>
          <w:tcPr>
            <w:tcW w:w="66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5A44" w:rsidRDefault="00B65A44" w:rsidP="0039217F">
            <w:pPr>
              <w:jc w:val="center"/>
              <w:rPr>
                <w:rFonts w:asciiTheme="majorHAnsi" w:eastAsia="Times New Roman" w:hAnsiTheme="majorHAnsi"/>
                <w:color w:val="000000"/>
              </w:rPr>
            </w:pPr>
            <w:r>
              <w:rPr>
                <w:rFonts w:asciiTheme="majorHAnsi" w:eastAsia="Times New Roman" w:hAnsiTheme="majorHAnsi"/>
                <w:color w:val="000000"/>
              </w:rPr>
              <w:t>(beide antwoorden zijn mogelijk)</w:t>
            </w:r>
          </w:p>
          <w:p w:rsidR="00B65A44" w:rsidRDefault="00B65A44" w:rsidP="0039217F">
            <w:pPr>
              <w:jc w:val="center"/>
              <w:rPr>
                <w:rFonts w:asciiTheme="majorHAnsi" w:eastAsia="Times New Roman" w:hAnsiTheme="majorHAnsi"/>
                <w:color w:val="000000"/>
              </w:rPr>
            </w:pPr>
          </w:p>
          <w:p w:rsidR="0039217F" w:rsidRDefault="007571A0" w:rsidP="0039217F">
            <w:pPr>
              <w:jc w:val="center"/>
              <w:rPr>
                <w:rFonts w:asciiTheme="majorHAnsi" w:eastAsia="Times New Roman" w:hAnsiTheme="majorHAnsi"/>
                <w:color w:val="000000"/>
              </w:rPr>
            </w:pPr>
            <w:r w:rsidRPr="007571A0">
              <w:rPr>
                <w:rFonts w:asciiTheme="majorHAnsi" w:eastAsia="Times New Roman" w:hAnsiTheme="majorHAnsi"/>
                <w:color w:val="000000"/>
              </w:rPr>
              <w:t>Inschrijver in EU land en binnen een straal van 400km vanaf Delft gevestigd</w:t>
            </w:r>
          </w:p>
          <w:p w:rsidR="007571A0" w:rsidRDefault="007571A0" w:rsidP="0039217F">
            <w:pPr>
              <w:jc w:val="center"/>
              <w:rPr>
                <w:rFonts w:asciiTheme="majorHAnsi" w:eastAsia="Times New Roman" w:hAnsiTheme="majorHAnsi"/>
                <w:color w:val="000000"/>
              </w:rPr>
            </w:pPr>
          </w:p>
          <w:p w:rsidR="007571A0" w:rsidRPr="007571A0" w:rsidRDefault="007571A0" w:rsidP="0039217F">
            <w:pPr>
              <w:jc w:val="center"/>
              <w:rPr>
                <w:rFonts w:asciiTheme="majorHAnsi" w:eastAsia="Times New Roman" w:hAnsiTheme="majorHAnsi"/>
                <w:color w:val="000000"/>
              </w:rPr>
            </w:pPr>
            <w:r w:rsidRPr="007571A0">
              <w:rPr>
                <w:rFonts w:asciiTheme="majorHAnsi" w:eastAsia="Times New Roman" w:hAnsiTheme="majorHAnsi"/>
                <w:color w:val="000000"/>
              </w:rPr>
              <w:t>alle communicatie tussen inschrijver en Rijkswaterstaat over dienstverlening in de Nederlandse taal wordt uitgevoerd (met uitzondering van technische documentatie).</w:t>
            </w:r>
          </w:p>
          <w:p w:rsidR="0039217F" w:rsidRPr="0039217F" w:rsidRDefault="0039217F" w:rsidP="0039217F">
            <w:pPr>
              <w:jc w:val="center"/>
              <w:rPr>
                <w:rFonts w:asciiTheme="majorHAnsi" w:eastAsia="Times New Roman" w:hAnsiTheme="majorHAnsi"/>
                <w:color w:val="000000"/>
              </w:rPr>
            </w:pPr>
          </w:p>
        </w:tc>
      </w:tr>
    </w:tbl>
    <w:p w:rsidR="0039217F" w:rsidRPr="0039217F" w:rsidRDefault="0039217F" w:rsidP="0039217F">
      <w:pPr>
        <w:spacing w:after="120" w:line="240" w:lineRule="atLeast"/>
        <w:rPr>
          <w:rFonts w:ascii="Verdana" w:hAnsi="Verdana" w:cs="V&amp;W Syntax (Adobe)"/>
          <w:b/>
          <w:bCs/>
          <w:color w:val="000000"/>
        </w:rPr>
      </w:pPr>
    </w:p>
    <w:sectPr w:rsidR="0039217F" w:rsidRPr="0039217F" w:rsidSect="003921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217F" w:rsidRDefault="0039217F" w:rsidP="0088501B">
      <w:r>
        <w:separator/>
      </w:r>
    </w:p>
  </w:endnote>
  <w:endnote w:type="continuationSeparator" w:id="0">
    <w:p w:rsidR="0039217F" w:rsidRDefault="0039217F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217F" w:rsidRDefault="0039217F" w:rsidP="0088501B">
      <w:r>
        <w:separator/>
      </w:r>
    </w:p>
  </w:footnote>
  <w:footnote w:type="continuationSeparator" w:id="0">
    <w:p w:rsidR="0039217F" w:rsidRDefault="0039217F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17F"/>
    <w:rsid w:val="00043163"/>
    <w:rsid w:val="00056D70"/>
    <w:rsid w:val="000B3F94"/>
    <w:rsid w:val="000E1F3B"/>
    <w:rsid w:val="00173156"/>
    <w:rsid w:val="001D6F03"/>
    <w:rsid w:val="00211AE1"/>
    <w:rsid w:val="002A6578"/>
    <w:rsid w:val="002B1092"/>
    <w:rsid w:val="002E0FD2"/>
    <w:rsid w:val="0038549E"/>
    <w:rsid w:val="0039217F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571A0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65A44"/>
    <w:rsid w:val="00B72222"/>
    <w:rsid w:val="00B80650"/>
    <w:rsid w:val="00C31000"/>
    <w:rsid w:val="00C36FAA"/>
    <w:rsid w:val="00C71133"/>
    <w:rsid w:val="00CA55CC"/>
    <w:rsid w:val="00CB3317"/>
    <w:rsid w:val="00DA3555"/>
    <w:rsid w:val="00E449A8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4B97099E-D06B-4AC2-9A54-BECE530E7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1012</Characters>
  <Application>Microsoft Office Word</Application>
  <DocSecurity>4</DocSecurity>
  <Lines>8</Lines>
  <Paragraphs>2</Paragraphs>
  <ScaleCrop>false</ScaleCrop>
  <Company>Rijkswaterstaat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Arendse-Koopman, Christine (CIV)</dc:creator>
  <cp:keywords/>
  <dc:description/>
  <cp:lastModifiedBy>Arendse-Koopman, Christine (CIV)</cp:lastModifiedBy>
  <cp:revision>2</cp:revision>
  <dcterms:created xsi:type="dcterms:W3CDTF">2024-02-08T14:24:00Z</dcterms:created>
  <dcterms:modified xsi:type="dcterms:W3CDTF">2024-02-08T14:24:00Z</dcterms:modified>
</cp:coreProperties>
</file>